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8C8" w:rsidRPr="002A78C8" w:rsidRDefault="00774647" w:rsidP="002A78C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(слайд 1).  Здравствуйте (Слайд 2)</w:t>
      </w:r>
      <w:r w:rsidR="00F12602" w:rsidRPr="002A78C8">
        <w:rPr>
          <w:rFonts w:ascii="Times New Roman" w:hAnsi="Times New Roman" w:cs="Times New Roman"/>
          <w:sz w:val="28"/>
          <w:szCs w:val="28"/>
        </w:rPr>
        <w:t>На заре своей истории человек питался растениями и мясом животных, убитых на охоте. Современный человек питается, главным образом, специально выращенными растениями и животными, используя при этом различные химические вещества, которые стимулируют рост и продуктивность, но, попадая в человеческий организм, приводят к нежелательным последствиям. Кроме того, ряд веществ целенаправленно добавляется в продукты в процессе их производства.</w:t>
      </w:r>
    </w:p>
    <w:p w:rsidR="00F12602" w:rsidRPr="002A78C8" w:rsidRDefault="00774647" w:rsidP="002A78C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(слайд 3).  </w:t>
      </w:r>
      <w:r w:rsidR="00F12602" w:rsidRPr="002A78C8">
        <w:rPr>
          <w:rFonts w:ascii="Times New Roman" w:hAnsi="Times New Roman" w:cs="Times New Roman"/>
          <w:sz w:val="28"/>
          <w:szCs w:val="28"/>
        </w:rPr>
        <w:t xml:space="preserve">В основе жизнедеятельности организма лежит непрерывный обмен веществ между ним и средой. Организм поддерживает свой гомеостаз (состояние устойчивого равновесия всех его органов и систем с окружающей средой),  регулярно потребляя определённое количество белков, жиров, углеводов, минеральных солей и воды. </w:t>
      </w:r>
    </w:p>
    <w:p w:rsidR="00F12602" w:rsidRPr="002A78C8" w:rsidRDefault="00F12602" w:rsidP="002A78C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8C8">
        <w:rPr>
          <w:rFonts w:ascii="Times New Roman" w:hAnsi="Times New Roman" w:cs="Times New Roman"/>
          <w:sz w:val="28"/>
          <w:szCs w:val="28"/>
          <w:u w:val="single"/>
        </w:rPr>
        <w:t>Рациональным</w:t>
      </w:r>
      <w:r w:rsidRPr="002A78C8">
        <w:rPr>
          <w:rFonts w:ascii="Times New Roman" w:hAnsi="Times New Roman" w:cs="Times New Roman"/>
          <w:sz w:val="28"/>
          <w:szCs w:val="28"/>
        </w:rPr>
        <w:t xml:space="preserve"> называется питание, удовлетворяющее энергетические, пластические и другие потребности организма, обеспечивающее при этом необходимый уровень обмена веществ. </w:t>
      </w:r>
      <w:r w:rsidRPr="002A78C8">
        <w:rPr>
          <w:rFonts w:ascii="Times New Roman" w:hAnsi="Times New Roman" w:cs="Times New Roman"/>
          <w:sz w:val="28"/>
          <w:szCs w:val="28"/>
          <w:u w:val="single"/>
        </w:rPr>
        <w:t>Сбалансированным</w:t>
      </w:r>
      <w:r w:rsidRPr="002A78C8">
        <w:rPr>
          <w:rFonts w:ascii="Times New Roman" w:hAnsi="Times New Roman" w:cs="Times New Roman"/>
          <w:sz w:val="28"/>
          <w:szCs w:val="28"/>
        </w:rPr>
        <w:t xml:space="preserve"> называют питание, в котором обеспечены оптимальные соотношения пищевых и активных биологических веществ. </w:t>
      </w:r>
    </w:p>
    <w:p w:rsidR="00583954" w:rsidRPr="00BF5243" w:rsidRDefault="00F12602" w:rsidP="00BF524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8C8">
        <w:rPr>
          <w:rFonts w:ascii="Times New Roman" w:hAnsi="Times New Roman" w:cs="Times New Roman"/>
          <w:sz w:val="28"/>
          <w:szCs w:val="28"/>
        </w:rPr>
        <w:t xml:space="preserve">    Интенсивность функционирования и обновления клеток организма зависит и от качества введённых веществ, которые далеко не всегда оказываются полезными.</w:t>
      </w:r>
      <w:r w:rsidR="007642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A78C8" w:rsidRPr="002A78C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="002A78C8" w:rsidRPr="002A7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также, жизнь современного человека характеризуется заметным влиянием </w:t>
      </w:r>
      <w:proofErr w:type="spellStart"/>
      <w:r w:rsidR="002A78C8" w:rsidRPr="002A78C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техногенно-антропогенных</w:t>
      </w:r>
      <w:proofErr w:type="spellEnd"/>
      <w:r w:rsidR="002A78C8" w:rsidRPr="002A7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факторов, приводящих к нарастанию загрязнения пищи, воды и воздуха чужеродными веществами.</w:t>
      </w:r>
      <w:r w:rsidR="00774647">
        <w:rPr>
          <w:sz w:val="28"/>
          <w:szCs w:val="28"/>
        </w:rPr>
        <w:t xml:space="preserve">(слайд 4).  </w:t>
      </w:r>
    </w:p>
    <w:p w:rsidR="00D5305F" w:rsidRPr="002A78C8" w:rsidRDefault="00D5305F" w:rsidP="00BF5243">
      <w:pPr>
        <w:spacing w:line="360" w:lineRule="auto"/>
        <w:ind w:left="2520" w:hanging="2520"/>
        <w:jc w:val="both"/>
        <w:rPr>
          <w:rFonts w:ascii="Times New Roman" w:hAnsi="Times New Roman" w:cs="Times New Roman"/>
          <w:sz w:val="28"/>
          <w:szCs w:val="28"/>
        </w:rPr>
      </w:pPr>
      <w:r w:rsidRPr="002A78C8">
        <w:rPr>
          <w:rFonts w:ascii="Times New Roman" w:hAnsi="Times New Roman" w:cs="Times New Roman"/>
          <w:b/>
          <w:sz w:val="28"/>
          <w:szCs w:val="28"/>
          <w:u w:val="single"/>
        </w:rPr>
        <w:t>Цель</w:t>
      </w:r>
      <w:r w:rsidR="005717B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2A78C8">
        <w:rPr>
          <w:rFonts w:ascii="Times New Roman" w:hAnsi="Times New Roman" w:cs="Times New Roman"/>
          <w:b/>
          <w:sz w:val="28"/>
          <w:szCs w:val="28"/>
          <w:u w:val="single"/>
        </w:rPr>
        <w:t>работы</w:t>
      </w:r>
      <w:r w:rsidRPr="002A78C8">
        <w:rPr>
          <w:rFonts w:ascii="Times New Roman" w:hAnsi="Times New Roman" w:cs="Times New Roman"/>
          <w:sz w:val="28"/>
          <w:szCs w:val="28"/>
        </w:rPr>
        <w:t>: выявить наличие</w:t>
      </w:r>
      <w:r w:rsidR="005717BE">
        <w:rPr>
          <w:rFonts w:ascii="Times New Roman" w:hAnsi="Times New Roman" w:cs="Times New Roman"/>
          <w:sz w:val="28"/>
          <w:szCs w:val="28"/>
        </w:rPr>
        <w:t xml:space="preserve"> </w:t>
      </w:r>
      <w:r w:rsidR="00BF5243">
        <w:rPr>
          <w:rFonts w:ascii="Times New Roman" w:hAnsi="Times New Roman" w:cs="Times New Roman"/>
          <w:sz w:val="28"/>
          <w:szCs w:val="28"/>
        </w:rPr>
        <w:t xml:space="preserve">пищевых добавок в составе ряда </w:t>
      </w:r>
      <w:r w:rsidRPr="002A78C8">
        <w:rPr>
          <w:rFonts w:ascii="Times New Roman" w:hAnsi="Times New Roman" w:cs="Times New Roman"/>
          <w:sz w:val="28"/>
          <w:szCs w:val="28"/>
        </w:rPr>
        <w:t>распространённых продуктов питания и степень информированности учащихся о влиянии данных веществ на организм.</w:t>
      </w:r>
    </w:p>
    <w:p w:rsidR="00D5305F" w:rsidRPr="002A78C8" w:rsidRDefault="00D5305F" w:rsidP="002A78C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8C8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Объект</w:t>
      </w:r>
      <w:r w:rsidRPr="002A78C8">
        <w:rPr>
          <w:rFonts w:ascii="Times New Roman" w:hAnsi="Times New Roman" w:cs="Times New Roman"/>
          <w:sz w:val="28"/>
          <w:szCs w:val="28"/>
        </w:rPr>
        <w:t>: пищевые продукты, наиболее часто употребляемые детьми  (конфеты, кондитерские изделия, газированная вода, жевательная резинка).</w:t>
      </w:r>
    </w:p>
    <w:p w:rsidR="00523EC2" w:rsidRPr="002A78C8" w:rsidRDefault="00774647" w:rsidP="002A78C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sz w:val="28"/>
          <w:szCs w:val="28"/>
        </w:rPr>
        <w:t xml:space="preserve">(слайд 5).  </w:t>
      </w:r>
      <w:r w:rsidR="00710482" w:rsidRPr="002A78C8">
        <w:rPr>
          <w:rFonts w:ascii="Times New Roman" w:hAnsi="Times New Roman" w:cs="Times New Roman"/>
          <w:sz w:val="28"/>
          <w:szCs w:val="28"/>
        </w:rPr>
        <w:t xml:space="preserve">В  пищевой  промышленности  применяется  большая  группа  веществ, объединяемая  общим  термином  </w:t>
      </w:r>
      <w:r w:rsidR="00710482" w:rsidRPr="002A78C8">
        <w:rPr>
          <w:rFonts w:ascii="Times New Roman" w:hAnsi="Times New Roman" w:cs="Times New Roman"/>
          <w:b/>
          <w:i/>
          <w:sz w:val="28"/>
          <w:szCs w:val="28"/>
        </w:rPr>
        <w:t>пищевые добавки</w:t>
      </w:r>
      <w:r w:rsidR="00710482" w:rsidRPr="002A78C8">
        <w:rPr>
          <w:rFonts w:ascii="Times New Roman" w:hAnsi="Times New Roman" w:cs="Times New Roman"/>
          <w:i/>
          <w:sz w:val="28"/>
          <w:szCs w:val="28"/>
        </w:rPr>
        <w:t xml:space="preserve">.  </w:t>
      </w:r>
    </w:p>
    <w:p w:rsidR="00710482" w:rsidRPr="002A78C8" w:rsidRDefault="00710482" w:rsidP="002A78C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8C8">
        <w:rPr>
          <w:rFonts w:ascii="Times New Roman" w:hAnsi="Times New Roman" w:cs="Times New Roman"/>
          <w:sz w:val="28"/>
          <w:szCs w:val="28"/>
        </w:rPr>
        <w:t xml:space="preserve">Пищевые добавки используются человеком много веков: соль, специи – перец, гвоздика, мускатный орех, корица, мед в качестве подслащивающего вещества и др. Однако широкое использование пищевых добавок началось в конце </w:t>
      </w:r>
      <w:r w:rsidRPr="002A78C8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2A78C8">
        <w:rPr>
          <w:rFonts w:ascii="Times New Roman" w:hAnsi="Times New Roman" w:cs="Times New Roman"/>
          <w:sz w:val="28"/>
          <w:szCs w:val="28"/>
        </w:rPr>
        <w:t xml:space="preserve"> в., оно связано с ростом населения, концентрацией его в городах, необходимостью совершенствования традиционных пищевых технологий, достижениями химии, созданием продуктов специального назначения.</w:t>
      </w:r>
    </w:p>
    <w:p w:rsidR="00710482" w:rsidRPr="002A78C8" w:rsidRDefault="00710482" w:rsidP="002A78C8">
      <w:pPr>
        <w:tabs>
          <w:tab w:val="left" w:pos="165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A78C8">
        <w:rPr>
          <w:rFonts w:ascii="Times New Roman" w:hAnsi="Times New Roman" w:cs="Times New Roman"/>
          <w:sz w:val="28"/>
          <w:szCs w:val="28"/>
        </w:rPr>
        <w:t xml:space="preserve">Пищевые добавки бывают: пищевые красители, </w:t>
      </w:r>
      <w:proofErr w:type="spellStart"/>
      <w:r w:rsidRPr="002A78C8">
        <w:rPr>
          <w:rFonts w:ascii="Times New Roman" w:hAnsi="Times New Roman" w:cs="Times New Roman"/>
          <w:sz w:val="28"/>
          <w:szCs w:val="28"/>
        </w:rPr>
        <w:t>цветорегулирующие</w:t>
      </w:r>
      <w:proofErr w:type="spellEnd"/>
      <w:r w:rsidRPr="002A78C8">
        <w:rPr>
          <w:rFonts w:ascii="Times New Roman" w:hAnsi="Times New Roman" w:cs="Times New Roman"/>
          <w:sz w:val="28"/>
          <w:szCs w:val="28"/>
        </w:rPr>
        <w:t xml:space="preserve"> материалы, вещества, изменяющие структуру и физико-химические свойства пищевых продуктов, загустители, желе -  и  </w:t>
      </w:r>
      <w:proofErr w:type="spellStart"/>
      <w:r w:rsidRPr="002A78C8">
        <w:rPr>
          <w:rFonts w:ascii="Times New Roman" w:hAnsi="Times New Roman" w:cs="Times New Roman"/>
          <w:sz w:val="28"/>
          <w:szCs w:val="28"/>
        </w:rPr>
        <w:t>студнеобразователи</w:t>
      </w:r>
      <w:proofErr w:type="spellEnd"/>
      <w:r w:rsidRPr="002A78C8">
        <w:rPr>
          <w:rFonts w:ascii="Times New Roman" w:hAnsi="Times New Roman" w:cs="Times New Roman"/>
          <w:sz w:val="28"/>
          <w:szCs w:val="28"/>
        </w:rPr>
        <w:t xml:space="preserve">, крахмал и модифицированные крахмалы, пищевые антиокислители, </w:t>
      </w:r>
      <w:proofErr w:type="spellStart"/>
      <w:r w:rsidRPr="002A78C8">
        <w:rPr>
          <w:rFonts w:ascii="Times New Roman" w:hAnsi="Times New Roman" w:cs="Times New Roman"/>
          <w:sz w:val="28"/>
          <w:szCs w:val="28"/>
        </w:rPr>
        <w:t>ароматизаторы</w:t>
      </w:r>
      <w:proofErr w:type="spellEnd"/>
      <w:r w:rsidRPr="002A78C8">
        <w:rPr>
          <w:rFonts w:ascii="Times New Roman" w:hAnsi="Times New Roman" w:cs="Times New Roman"/>
          <w:sz w:val="28"/>
          <w:szCs w:val="28"/>
        </w:rPr>
        <w:t>.</w:t>
      </w:r>
    </w:p>
    <w:p w:rsidR="006311E9" w:rsidRDefault="00774647" w:rsidP="002A78C8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sz w:val="28"/>
          <w:szCs w:val="28"/>
        </w:rPr>
        <w:t xml:space="preserve">(слайд 6).  </w:t>
      </w:r>
      <w:r w:rsidR="002A78C8" w:rsidRPr="002A78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Мы постоянно сталкиваемся с продуктами, в состав которых входят различные пищевые добавки </w:t>
      </w:r>
      <w:r w:rsidR="00BF5243" w:rsidRPr="002A78C8">
        <w:rPr>
          <w:rFonts w:ascii="Times New Roman" w:eastAsia="Times New Roman" w:hAnsi="Times New Roman" w:cs="Times New Roman"/>
          <w:sz w:val="28"/>
          <w:szCs w:val="28"/>
          <w:lang w:eastAsia="ru-RU"/>
        </w:rPr>
        <w:t>"Е"</w:t>
      </w:r>
      <w:r w:rsidR="002A78C8" w:rsidRPr="002A78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консерванты, красители, эмульгаторы и т.д. Исследования учёных показали, что целый ряд подобных веществ</w:t>
      </w:r>
      <w:r w:rsidR="00BF5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2A78C8" w:rsidRPr="002A78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представляет серьезную угрозу для здоровья. </w:t>
      </w:r>
      <w:r w:rsidR="002A78C8" w:rsidRPr="002A78C8">
        <w:rPr>
          <w:rFonts w:ascii="Times New Roman" w:hAnsi="Times New Roman" w:cs="Times New Roman"/>
          <w:sz w:val="28"/>
          <w:szCs w:val="28"/>
        </w:rPr>
        <w:t xml:space="preserve">Индекс "Е" ввели в свое время для удобства. За каждой пищевой добавкой стоит длинное химическое наименование, которое трудно уместить на маленькой этикетке, а код </w:t>
      </w:r>
      <w:r w:rsidR="00BF5243" w:rsidRPr="002A78C8">
        <w:rPr>
          <w:rFonts w:ascii="Times New Roman" w:eastAsia="Times New Roman" w:hAnsi="Times New Roman" w:cs="Times New Roman"/>
          <w:sz w:val="28"/>
          <w:szCs w:val="28"/>
          <w:lang w:eastAsia="ru-RU"/>
        </w:rPr>
        <w:t>"Е"</w:t>
      </w:r>
      <w:r w:rsidR="002A78C8" w:rsidRPr="002A78C8">
        <w:rPr>
          <w:rFonts w:ascii="Times New Roman" w:hAnsi="Times New Roman" w:cs="Times New Roman"/>
          <w:sz w:val="28"/>
          <w:szCs w:val="28"/>
        </w:rPr>
        <w:t xml:space="preserve">выглядит одинаково на всех языках и не занимает много места в перечислении состава продукта. Наконец, наличие кода означает, что добавка официально разрешена в европейских странах. </w:t>
      </w:r>
    </w:p>
    <w:p w:rsidR="00523EC2" w:rsidRPr="002A78C8" w:rsidRDefault="00774647" w:rsidP="002A78C8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sz w:val="28"/>
          <w:szCs w:val="28"/>
        </w:rPr>
        <w:t xml:space="preserve">(слайд 7,8).  </w:t>
      </w:r>
      <w:r w:rsidR="00523EC2" w:rsidRPr="002A7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от времени появляются "чёрные списки", в которых приводятся данные о том, что некоторые "Е" способны вызывать аллергические реакции, желудочно-кишечные расстройства и даже приводить к развитию злокачественных опухолей. </w:t>
      </w:r>
    </w:p>
    <w:p w:rsidR="002A78C8" w:rsidRPr="002A78C8" w:rsidRDefault="00523EC2" w:rsidP="002A78C8">
      <w:pPr>
        <w:tabs>
          <w:tab w:val="left" w:pos="267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8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настоящее время официально разрешено к применению более 3,5 тыс. различных пищевых добавок. Причина, по которой они вообще нужны, банальна: желание продуктовых компаний получить большую выгоду. По этой же п</w:t>
      </w:r>
      <w:r w:rsidR="006311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ричине,  </w:t>
      </w:r>
      <w:r w:rsidRPr="002A78C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добавляют бесчисленное множество красителей.     Усилители вкуса воздействуют на вкусовые рецепторы на языке так, что даже вата будет казат</w:t>
      </w:r>
      <w:r w:rsidR="00BF5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ься деликатесом. </w:t>
      </w:r>
      <w:r w:rsidRPr="002A7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Средний житель развитых стран съедает около девяти килограммов сухого веса пищевых добавок каждый год. Это в десять раз больше, чем 40 лет назад. </w:t>
      </w:r>
    </w:p>
    <w:p w:rsidR="008F7C9B" w:rsidRPr="006311E9" w:rsidRDefault="00523EC2" w:rsidP="00BF5243">
      <w:pPr>
        <w:tabs>
          <w:tab w:val="left" w:pos="2670"/>
        </w:tabs>
        <w:spacing w:after="0" w:line="360" w:lineRule="auto"/>
        <w:jc w:val="both"/>
        <w:rPr>
          <w:sz w:val="28"/>
          <w:szCs w:val="28"/>
        </w:rPr>
      </w:pPr>
      <w:r w:rsidRPr="002A78C8">
        <w:rPr>
          <w:rStyle w:val="a4"/>
          <w:rFonts w:ascii="Times New Roman" w:hAnsi="Times New Roman" w:cs="Times New Roman"/>
          <w:sz w:val="28"/>
          <w:szCs w:val="28"/>
        </w:rPr>
        <w:t>Очень важный момент заключается в том, что разные люди могут по разному переносить одну и ту же добавку.</w:t>
      </w:r>
      <w:r w:rsidRPr="002A78C8">
        <w:rPr>
          <w:rFonts w:ascii="Times New Roman" w:hAnsi="Times New Roman" w:cs="Times New Roman"/>
          <w:sz w:val="28"/>
          <w:szCs w:val="28"/>
        </w:rPr>
        <w:t xml:space="preserve">Кто-то усваивает совершенно спокойно, а кто-то на эту добавку имеет аллергию и знает о том, что определённая пищевая добавка определённым образом воздействует на его организм, но разобраться в этих кодах порой ему не просто... </w:t>
      </w:r>
      <w:r w:rsidR="008F7C9B" w:rsidRPr="002A78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Проблема в том, что всё чаще в промышленности стали использовать не натуральные добавки, а синтетические. Многие производители отнюдь не скрывают, что делают ставку исключительно на искусственные добавки: мол, натуральное сырьё – дорогое и запасы его небезграничны. К тому же натуральные добавки «плохо ведут себя» непосредственно в технолог</w:t>
      </w:r>
      <w:r w:rsidR="002A78C8" w:rsidRPr="002A7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ическом процессе: </w:t>
      </w:r>
      <w:proofErr w:type="spellStart"/>
      <w:r w:rsidR="002A78C8" w:rsidRPr="002A78C8">
        <w:rPr>
          <w:rFonts w:ascii="Times New Roman" w:eastAsia="Times New Roman" w:hAnsi="Times New Roman" w:cs="Times New Roman"/>
          <w:sz w:val="28"/>
          <w:szCs w:val="28"/>
          <w:lang w:eastAsia="ru-RU"/>
        </w:rPr>
        <w:t>ароматизаторы</w:t>
      </w:r>
      <w:proofErr w:type="spellEnd"/>
      <w:r w:rsidR="008F7C9B" w:rsidRPr="002A7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слабые, красители – неустойчивые... </w:t>
      </w:r>
      <w:r w:rsidR="008F7C9B" w:rsidRPr="002A78C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74647">
        <w:rPr>
          <w:sz w:val="28"/>
          <w:szCs w:val="28"/>
        </w:rPr>
        <w:t xml:space="preserve">(слайд 9, 10,11,12).  </w:t>
      </w:r>
      <w:r w:rsidR="008F7C9B" w:rsidRPr="002A78C8">
        <w:rPr>
          <w:rFonts w:ascii="Times New Roman" w:hAnsi="Times New Roman" w:cs="Times New Roman"/>
          <w:sz w:val="28"/>
          <w:szCs w:val="28"/>
        </w:rPr>
        <w:t>В ходе работы мы анализировали химический состав различных продуктов, указанный на упаковке.Для изучения было взято более 140 наименований кондитерских изделий, мороженого, газированной воды и жевательной резинки (продукция более 35 предприятий-изготовителей).</w:t>
      </w:r>
    </w:p>
    <w:p w:rsidR="008F7C9B" w:rsidRPr="002A78C8" w:rsidRDefault="00774647" w:rsidP="002A78C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(слайд 13).  </w:t>
      </w:r>
      <w:r w:rsidR="008F7C9B" w:rsidRPr="002A78C8">
        <w:rPr>
          <w:rFonts w:ascii="Times New Roman" w:hAnsi="Times New Roman" w:cs="Times New Roman"/>
          <w:sz w:val="28"/>
          <w:szCs w:val="28"/>
        </w:rPr>
        <w:t>В результате проделанной работы были выявлены следующие факты:</w:t>
      </w:r>
      <w:r w:rsidR="006F6213" w:rsidRPr="002A78C8">
        <w:rPr>
          <w:rFonts w:ascii="Times New Roman" w:hAnsi="Times New Roman" w:cs="Times New Roman"/>
          <w:sz w:val="28"/>
          <w:szCs w:val="28"/>
        </w:rPr>
        <w:t xml:space="preserve"> многие производители не указывают</w:t>
      </w:r>
      <w:r w:rsidR="008F7C9B" w:rsidRPr="002A78C8">
        <w:rPr>
          <w:rFonts w:ascii="Times New Roman" w:hAnsi="Times New Roman" w:cs="Times New Roman"/>
          <w:sz w:val="28"/>
          <w:szCs w:val="28"/>
        </w:rPr>
        <w:t xml:space="preserve"> состав на упаковках (обёртках) продукции</w:t>
      </w:r>
      <w:r w:rsidR="006F6213" w:rsidRPr="002A78C8">
        <w:rPr>
          <w:rFonts w:ascii="Times New Roman" w:hAnsi="Times New Roman" w:cs="Times New Roman"/>
          <w:sz w:val="28"/>
          <w:szCs w:val="28"/>
        </w:rPr>
        <w:t>;</w:t>
      </w:r>
      <w:r w:rsidR="008F7C9B" w:rsidRPr="002A78C8">
        <w:rPr>
          <w:rFonts w:ascii="Times New Roman" w:hAnsi="Times New Roman" w:cs="Times New Roman"/>
          <w:sz w:val="28"/>
          <w:szCs w:val="28"/>
        </w:rPr>
        <w:t xml:space="preserve"> видимо, учитывая возросший в последнее время интерес потребителей к качеству употребляемых продуктов, указывают не индексы  </w:t>
      </w:r>
      <w:r w:rsidR="008F7C9B" w:rsidRPr="002A78C8">
        <w:rPr>
          <w:rFonts w:ascii="Times New Roman" w:hAnsi="Times New Roman" w:cs="Times New Roman"/>
          <w:sz w:val="32"/>
          <w:szCs w:val="32"/>
        </w:rPr>
        <w:t>Е</w:t>
      </w:r>
      <w:r w:rsidR="008F7C9B" w:rsidRPr="002A78C8">
        <w:rPr>
          <w:rFonts w:ascii="Times New Roman" w:hAnsi="Times New Roman" w:cs="Times New Roman"/>
          <w:sz w:val="28"/>
          <w:szCs w:val="28"/>
        </w:rPr>
        <w:t>, а назв</w:t>
      </w:r>
      <w:r w:rsidR="006F6213" w:rsidRPr="002A78C8">
        <w:rPr>
          <w:rFonts w:ascii="Times New Roman" w:hAnsi="Times New Roman" w:cs="Times New Roman"/>
          <w:sz w:val="28"/>
          <w:szCs w:val="28"/>
        </w:rPr>
        <w:t xml:space="preserve">ания веществ словами; а также </w:t>
      </w:r>
      <w:r w:rsidR="008F7C9B" w:rsidRPr="002A78C8">
        <w:rPr>
          <w:rFonts w:ascii="Times New Roman" w:hAnsi="Times New Roman" w:cs="Times New Roman"/>
          <w:sz w:val="28"/>
          <w:szCs w:val="28"/>
        </w:rPr>
        <w:t xml:space="preserve">в составе   продуктов средиуказанных веществ с индексом Е нами обнаружены </w:t>
      </w:r>
      <w:r w:rsidR="006F6213" w:rsidRPr="002A78C8">
        <w:rPr>
          <w:rFonts w:ascii="Times New Roman" w:hAnsi="Times New Roman" w:cs="Times New Roman"/>
          <w:sz w:val="28"/>
          <w:szCs w:val="28"/>
        </w:rPr>
        <w:t>нежелательные ингредиенты</w:t>
      </w:r>
      <w:proofErr w:type="gramStart"/>
      <w:r w:rsidR="006F6213" w:rsidRPr="002A78C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F6213" w:rsidRPr="002A78C8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6F6213" w:rsidRPr="002A78C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6F6213" w:rsidRPr="002A78C8">
        <w:rPr>
          <w:rFonts w:ascii="Times New Roman" w:hAnsi="Times New Roman" w:cs="Times New Roman"/>
          <w:sz w:val="28"/>
          <w:szCs w:val="28"/>
        </w:rPr>
        <w:t>лайд 8,9,10,11,12)</w:t>
      </w:r>
    </w:p>
    <w:p w:rsidR="00523EC2" w:rsidRPr="002A78C8" w:rsidRDefault="00774647" w:rsidP="002A78C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(слайд 14).  </w:t>
      </w:r>
      <w:r w:rsidR="00523EC2" w:rsidRPr="002A7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изучения состава продуктов питания, нами было проведено анкетирование учащихся   7 - 11  классов  МБОУ СОШ № 6  г. Выкса (всего 132 человека). </w:t>
      </w:r>
      <w:r w:rsidR="00C47F6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анкетирования представлены на слайдах.</w:t>
      </w:r>
    </w:p>
    <w:p w:rsidR="00523EC2" w:rsidRPr="002A78C8" w:rsidRDefault="00774647" w:rsidP="002A78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(слайд 15,16,17).  </w:t>
      </w:r>
      <w:r w:rsidR="00523EC2" w:rsidRPr="002A78C8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ответов на вопросы анкеты следует, что:</w:t>
      </w:r>
    </w:p>
    <w:p w:rsidR="00523EC2" w:rsidRPr="002A78C8" w:rsidRDefault="00523EC2" w:rsidP="002A78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8C8">
        <w:rPr>
          <w:rFonts w:ascii="Times New Roman" w:eastAsia="Times New Roman" w:hAnsi="Times New Roman" w:cs="Times New Roman"/>
          <w:sz w:val="28"/>
          <w:szCs w:val="28"/>
          <w:lang w:eastAsia="ru-RU"/>
        </w:rPr>
        <w:t>- 68% опрошенных детей не обращает внимания на состав употребляемых продуктов питания;</w:t>
      </w:r>
    </w:p>
    <w:p w:rsidR="00523EC2" w:rsidRPr="002A78C8" w:rsidRDefault="00523EC2" w:rsidP="002A78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8C8">
        <w:rPr>
          <w:rFonts w:ascii="Times New Roman" w:eastAsia="Times New Roman" w:hAnsi="Times New Roman" w:cs="Times New Roman"/>
          <w:sz w:val="28"/>
          <w:szCs w:val="28"/>
          <w:lang w:eastAsia="ru-RU"/>
        </w:rPr>
        <w:t>- большинство учащихся среднего звена (79%)  и 18% старшеклассников не имеют должного представления о пищевых добавках и об их влиянии на человеческий организм.</w:t>
      </w:r>
    </w:p>
    <w:p w:rsidR="00523EC2" w:rsidRPr="002A78C8" w:rsidRDefault="00774647" w:rsidP="002A78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(слайд 18).  </w:t>
      </w:r>
      <w:r w:rsidR="00523EC2" w:rsidRPr="002A78C8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подготовили и провели цикл бесед с учащимися, в ходе которых они были ознакомлены с особенностями различных классов пищевых добавок, мнениями различных специалистов относительно безопасности данных веще</w:t>
      </w:r>
      <w:proofErr w:type="gramStart"/>
      <w:r w:rsidR="00523EC2" w:rsidRPr="002A78C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дл</w:t>
      </w:r>
      <w:proofErr w:type="gramEnd"/>
      <w:r w:rsidR="00523EC2" w:rsidRPr="002A78C8">
        <w:rPr>
          <w:rFonts w:ascii="Times New Roman" w:eastAsia="Times New Roman" w:hAnsi="Times New Roman" w:cs="Times New Roman"/>
          <w:sz w:val="28"/>
          <w:szCs w:val="28"/>
          <w:lang w:eastAsia="ru-RU"/>
        </w:rPr>
        <w:t>я здоровья человека. Также вниманию школьников были предложены результаты наших исследований состава наиболее распространённых продуктов питания на предмет выявления наличия пищевых добавок.</w:t>
      </w:r>
    </w:p>
    <w:p w:rsidR="002A78C8" w:rsidRPr="002A78C8" w:rsidRDefault="00523EC2" w:rsidP="002A78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78C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Отвечая на вопрос «Будете ли вы продолжать употребление продуктов, зная, что в них  содержатся вредные для здоровья добавки?», примерно половина учащихся (48%) ответила утвердительно, мотивируя это тем, что в настоящее время такие добавки присутствуют практически во всех продуктах, а в тех случаях, когда состав не указан, их наличие ещё более вероятно.</w:t>
      </w:r>
      <w:proofErr w:type="gramEnd"/>
      <w:r w:rsidRPr="002A7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 не менее, большинство школьников (83%) согласилось с тем, что современный человек должен владеть необходимой информацией по данному вопросу, чтобы суметь выбрать из предлагаемого разнообразия товаров наиболее безопасные, а некоторые продукты (газированную воду, чипсы, жевательную резинку и т.п.) всё же можно употреблять гораздо реже или отказаться от них вообще.</w:t>
      </w:r>
    </w:p>
    <w:p w:rsidR="00523EC2" w:rsidRPr="002A78C8" w:rsidRDefault="00774647" w:rsidP="002A78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 xml:space="preserve">(слайд 19).  </w:t>
      </w:r>
      <w:r w:rsidR="00523EC2" w:rsidRPr="002A78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всего вышесказанного можно сделать следующие выводы:</w:t>
      </w:r>
    </w:p>
    <w:p w:rsidR="00523EC2" w:rsidRPr="002A78C8" w:rsidRDefault="00523EC2" w:rsidP="002A78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 пищевые добавки используются при производстве практически всех </w:t>
      </w:r>
    </w:p>
    <w:p w:rsidR="00523EC2" w:rsidRPr="002A78C8" w:rsidRDefault="00523EC2" w:rsidP="002A78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продуктов питания;</w:t>
      </w:r>
    </w:p>
    <w:p w:rsidR="00523EC2" w:rsidRPr="002A78C8" w:rsidRDefault="00523EC2" w:rsidP="002A78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 далеко не все производители указывают наличие и маркировку</w:t>
      </w:r>
    </w:p>
    <w:p w:rsidR="00523EC2" w:rsidRPr="002A78C8" w:rsidRDefault="00523EC2" w:rsidP="002A78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используемых добавок в составе продуктов; </w:t>
      </w:r>
    </w:p>
    <w:p w:rsidR="00523EC2" w:rsidRPr="002A78C8" w:rsidRDefault="00523EC2" w:rsidP="002A78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 большинство указанных веществ с индексом </w:t>
      </w:r>
      <w:r w:rsidR="00C47F6F" w:rsidRPr="002A78C8">
        <w:rPr>
          <w:rFonts w:ascii="Times New Roman" w:eastAsia="Times New Roman" w:hAnsi="Times New Roman" w:cs="Times New Roman"/>
          <w:sz w:val="28"/>
          <w:szCs w:val="28"/>
          <w:lang w:eastAsia="ru-RU"/>
        </w:rPr>
        <w:t>"Е"</w:t>
      </w:r>
      <w:r w:rsidRPr="002A7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разрешено </w:t>
      </w:r>
      <w:proofErr w:type="gramStart"/>
      <w:r w:rsidRPr="002A78C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</w:p>
    <w:p w:rsidR="00523EC2" w:rsidRPr="002A78C8" w:rsidRDefault="00523EC2" w:rsidP="002A78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применению, но выявлен ряд химических соединений, которые в той </w:t>
      </w:r>
    </w:p>
    <w:p w:rsidR="00523EC2" w:rsidRPr="002A78C8" w:rsidRDefault="00523EC2" w:rsidP="002A78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или иной степени  наносят вред здоровью человека;</w:t>
      </w:r>
    </w:p>
    <w:p w:rsidR="00523EC2" w:rsidRPr="002A78C8" w:rsidRDefault="00523EC2" w:rsidP="002A78C8">
      <w:pPr>
        <w:spacing w:after="0" w:line="360" w:lineRule="auto"/>
        <w:ind w:left="540" w:hanging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 большинство подростков (особенно учащиеся среднего звена) не обращает внимания на состав употребляемых продуктов питания, поскольку не владеет информацией о веществах, использованных  в процессе производства, но согласны с необходимостью получения подобных сведений и более ответственного отношения к выбору продуктов.</w:t>
      </w:r>
    </w:p>
    <w:p w:rsidR="00523EC2" w:rsidRPr="002A78C8" w:rsidRDefault="00774647" w:rsidP="00C47F6F">
      <w:pPr>
        <w:spacing w:after="0" w:line="36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>
        <w:rPr>
          <w:sz w:val="28"/>
          <w:szCs w:val="28"/>
        </w:rPr>
        <w:t xml:space="preserve">(слайд 20,21).  </w:t>
      </w:r>
    </w:p>
    <w:p w:rsidR="00523EC2" w:rsidRPr="002A78C8" w:rsidRDefault="00523EC2" w:rsidP="002A78C8">
      <w:pPr>
        <w:spacing w:line="360" w:lineRule="auto"/>
        <w:rPr>
          <w:rFonts w:ascii="Times New Roman" w:hAnsi="Times New Roman" w:cs="Times New Roman"/>
        </w:rPr>
      </w:pPr>
    </w:p>
    <w:sectPr w:rsidR="00523EC2" w:rsidRPr="002A78C8" w:rsidSect="00342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674B0"/>
    <w:multiLevelType w:val="hybridMultilevel"/>
    <w:tmpl w:val="4D1E028E"/>
    <w:lvl w:ilvl="0" w:tplc="75D85A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9C54B0">
      <w:numFmt w:val="none"/>
      <w:lvlText w:val=""/>
      <w:lvlJc w:val="left"/>
      <w:pPr>
        <w:tabs>
          <w:tab w:val="num" w:pos="360"/>
        </w:tabs>
      </w:pPr>
    </w:lvl>
    <w:lvl w:ilvl="2" w:tplc="4014C088">
      <w:numFmt w:val="none"/>
      <w:lvlText w:val=""/>
      <w:lvlJc w:val="left"/>
      <w:pPr>
        <w:tabs>
          <w:tab w:val="num" w:pos="360"/>
        </w:tabs>
      </w:pPr>
    </w:lvl>
    <w:lvl w:ilvl="3" w:tplc="CE78686A">
      <w:numFmt w:val="none"/>
      <w:lvlText w:val=""/>
      <w:lvlJc w:val="left"/>
      <w:pPr>
        <w:tabs>
          <w:tab w:val="num" w:pos="360"/>
        </w:tabs>
      </w:pPr>
    </w:lvl>
    <w:lvl w:ilvl="4" w:tplc="29FADFD0">
      <w:numFmt w:val="none"/>
      <w:lvlText w:val=""/>
      <w:lvlJc w:val="left"/>
      <w:pPr>
        <w:tabs>
          <w:tab w:val="num" w:pos="360"/>
        </w:tabs>
      </w:pPr>
    </w:lvl>
    <w:lvl w:ilvl="5" w:tplc="B456DEF0">
      <w:numFmt w:val="none"/>
      <w:lvlText w:val=""/>
      <w:lvlJc w:val="left"/>
      <w:pPr>
        <w:tabs>
          <w:tab w:val="num" w:pos="360"/>
        </w:tabs>
      </w:pPr>
    </w:lvl>
    <w:lvl w:ilvl="6" w:tplc="43DCE0D8">
      <w:numFmt w:val="none"/>
      <w:lvlText w:val=""/>
      <w:lvlJc w:val="left"/>
      <w:pPr>
        <w:tabs>
          <w:tab w:val="num" w:pos="360"/>
        </w:tabs>
      </w:pPr>
    </w:lvl>
    <w:lvl w:ilvl="7" w:tplc="6BEA8A3C">
      <w:numFmt w:val="none"/>
      <w:lvlText w:val=""/>
      <w:lvlJc w:val="left"/>
      <w:pPr>
        <w:tabs>
          <w:tab w:val="num" w:pos="360"/>
        </w:tabs>
      </w:pPr>
    </w:lvl>
    <w:lvl w:ilvl="8" w:tplc="8A30B61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13125374"/>
    <w:multiLevelType w:val="multilevel"/>
    <w:tmpl w:val="9392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3343D3"/>
    <w:multiLevelType w:val="hybridMultilevel"/>
    <w:tmpl w:val="4D1E028E"/>
    <w:lvl w:ilvl="0" w:tplc="75D85A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9C54B0">
      <w:numFmt w:val="none"/>
      <w:lvlText w:val=""/>
      <w:lvlJc w:val="left"/>
      <w:pPr>
        <w:tabs>
          <w:tab w:val="num" w:pos="360"/>
        </w:tabs>
      </w:pPr>
    </w:lvl>
    <w:lvl w:ilvl="2" w:tplc="4014C088">
      <w:numFmt w:val="none"/>
      <w:lvlText w:val=""/>
      <w:lvlJc w:val="left"/>
      <w:pPr>
        <w:tabs>
          <w:tab w:val="num" w:pos="360"/>
        </w:tabs>
      </w:pPr>
    </w:lvl>
    <w:lvl w:ilvl="3" w:tplc="CE78686A">
      <w:numFmt w:val="none"/>
      <w:lvlText w:val=""/>
      <w:lvlJc w:val="left"/>
      <w:pPr>
        <w:tabs>
          <w:tab w:val="num" w:pos="360"/>
        </w:tabs>
      </w:pPr>
    </w:lvl>
    <w:lvl w:ilvl="4" w:tplc="29FADFD0">
      <w:numFmt w:val="none"/>
      <w:lvlText w:val=""/>
      <w:lvlJc w:val="left"/>
      <w:pPr>
        <w:tabs>
          <w:tab w:val="num" w:pos="360"/>
        </w:tabs>
      </w:pPr>
    </w:lvl>
    <w:lvl w:ilvl="5" w:tplc="B456DEF0">
      <w:numFmt w:val="none"/>
      <w:lvlText w:val=""/>
      <w:lvlJc w:val="left"/>
      <w:pPr>
        <w:tabs>
          <w:tab w:val="num" w:pos="360"/>
        </w:tabs>
      </w:pPr>
    </w:lvl>
    <w:lvl w:ilvl="6" w:tplc="43DCE0D8">
      <w:numFmt w:val="none"/>
      <w:lvlText w:val=""/>
      <w:lvlJc w:val="left"/>
      <w:pPr>
        <w:tabs>
          <w:tab w:val="num" w:pos="360"/>
        </w:tabs>
      </w:pPr>
    </w:lvl>
    <w:lvl w:ilvl="7" w:tplc="6BEA8A3C">
      <w:numFmt w:val="none"/>
      <w:lvlText w:val=""/>
      <w:lvlJc w:val="left"/>
      <w:pPr>
        <w:tabs>
          <w:tab w:val="num" w:pos="360"/>
        </w:tabs>
      </w:pPr>
    </w:lvl>
    <w:lvl w:ilvl="8" w:tplc="8A30B612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292D4C4C"/>
    <w:multiLevelType w:val="hybridMultilevel"/>
    <w:tmpl w:val="F7344EB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1A64AA"/>
    <w:multiLevelType w:val="hybridMultilevel"/>
    <w:tmpl w:val="CE16CE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3E1F"/>
    <w:rsid w:val="001A3E1F"/>
    <w:rsid w:val="001C639F"/>
    <w:rsid w:val="00222930"/>
    <w:rsid w:val="002A78C8"/>
    <w:rsid w:val="00342C9D"/>
    <w:rsid w:val="003A185E"/>
    <w:rsid w:val="004B1BF9"/>
    <w:rsid w:val="00523EC2"/>
    <w:rsid w:val="005717BE"/>
    <w:rsid w:val="00583954"/>
    <w:rsid w:val="006311E9"/>
    <w:rsid w:val="006F6213"/>
    <w:rsid w:val="00710482"/>
    <w:rsid w:val="00764282"/>
    <w:rsid w:val="00774647"/>
    <w:rsid w:val="008131A5"/>
    <w:rsid w:val="008F7C9B"/>
    <w:rsid w:val="00BF5243"/>
    <w:rsid w:val="00C25604"/>
    <w:rsid w:val="00C47F6F"/>
    <w:rsid w:val="00D5305F"/>
    <w:rsid w:val="00E90A4F"/>
    <w:rsid w:val="00E93E43"/>
    <w:rsid w:val="00ED4DD6"/>
    <w:rsid w:val="00F126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C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23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523EC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23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523EC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B39B2-6929-40CD-BCC1-BA7FBA13E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5</Pages>
  <Words>1176</Words>
  <Characters>6708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6</dc:creator>
  <cp:keywords/>
  <dc:description/>
  <cp:lastModifiedBy>Любовь</cp:lastModifiedBy>
  <cp:revision>13</cp:revision>
  <cp:lastPrinted>2012-03-20T08:18:00Z</cp:lastPrinted>
  <dcterms:created xsi:type="dcterms:W3CDTF">2012-03-06T09:19:00Z</dcterms:created>
  <dcterms:modified xsi:type="dcterms:W3CDTF">2015-01-25T17:41:00Z</dcterms:modified>
</cp:coreProperties>
</file>